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Fit and Proper Quiz</w:t>
      </w:r>
    </w:p>
    <w:p>
      <w:pPr>
        <w:keepNext w:val="false"/>
        <w:keepLines/>
        <w:spacing w:after="200" w:before="0"/>
      </w:pPr>
      <w:r>
        <w:rPr>
          <w:b/>
          <w:bCs/>
          <w:color w:val="306BEA"/>
        </w:rPr>
        <w:t xml:space="preserve">SMCR Quiz Series from SMF Capital</w:t>
      </w:r>
    </w:p>
    <w:p>
      <w:pPr>
        <w:keepNext w:val="false"/>
        <w:keepLines/>
        <w:spacing w:after="120" w:before="0"/>
      </w:pPr>
      <w:r>
        <w:rPr>
          <w:color w:val="59687E"/>
        </w:rPr>
        <w:t xml:space="preserve">Answer each question, then turn to the answer page at the end. The questions are a learning aid based on the FCA rules as we understand them, including the April 2026 changes to the Senior Managers and Certification Regime. They are not an official FCA test and are not legal advice.</w:t>
      </w:r>
    </w:p>
    <w:p>
      <w:pPr>
        <w:spacing w:after="200"/>
      </w:pPr>
      <w:r>
        <w:rPr>
          <w:color w:val="59687E"/>
        </w:rPr>
        <w:t xml:space="preserve">Online version with explanations: </w:t>
      </w:r>
      <w:hyperlink w:history="1" r:id="rIdczsctlvgviag-dcxri-sy">
        <w:r>
          <w:rPr>
            <w:rStyle w:val="Hyperlink"/>
          </w:rPr>
          <w:t xml:space="preserve">smfcapital.co.uk/fit-and-proper-quiz/</w:t>
        </w:r>
      </w:hyperlink>
    </w:p>
    <w:p>
      <w:pPr>
        <w:keepNext w:val="false"/>
        <w:keepLines/>
        <w:spacing w:after="240" w:before="0"/>
      </w:pPr>
      <w:r>
        <w:t xml:space="preserve">Name: ______________________________     Date: ______________     Score: ______</w:t>
      </w:r>
    </w:p>
    <w:p>
      <w:pPr>
        <w:pStyle w:val="Heading1"/>
      </w:pPr>
      <w:r>
        <w:t xml:space="preserve">The Fit and Proper Test</w:t>
      </w:r>
    </w:p>
    <w:p>
      <w:pPr>
        <w:keepNext/>
        <w:keepLines/>
        <w:spacing w:after="80" w:before="160"/>
      </w:pPr>
      <w:r>
        <w:rPr>
          <w:b/>
          <w:bCs/>
          <w:color w:val="306BEA"/>
        </w:rPr>
        <w:t xml:space="preserve">1. </w:t>
      </w:r>
      <w:r>
        <w:rPr>
          <w:b/>
          <w:bCs/>
          <w:color w:val="071C3C"/>
        </w:rPr>
        <w:t xml:space="preserve">Which of these is NOT one of the three main criteria in the FCA's fit and proper test?</w:t>
      </w:r>
    </w:p>
    <w:p>
      <w:pPr>
        <w:keepNext/>
        <w:spacing w:after="40"/>
        <w:ind w:left="420"/>
      </w:pPr>
      <w:r>
        <w:rPr>
          <w:b/>
          <w:bCs/>
        </w:rPr>
        <w:t xml:space="preserve">A.  </w:t>
      </w:r>
      <w:r>
        <w:t xml:space="preserve">Honesty, integrity and reputation</w:t>
      </w:r>
    </w:p>
    <w:p>
      <w:pPr>
        <w:keepNext/>
        <w:spacing w:after="40"/>
        <w:ind w:left="420"/>
      </w:pPr>
      <w:r>
        <w:rPr>
          <w:b/>
          <w:bCs/>
        </w:rPr>
        <w:t xml:space="preserve">B.  </w:t>
      </w:r>
      <w:r>
        <w:t xml:space="preserve">Competence and capability</w:t>
      </w:r>
    </w:p>
    <w:p>
      <w:pPr>
        <w:keepNext/>
        <w:spacing w:after="40"/>
        <w:ind w:left="420"/>
      </w:pPr>
      <w:r>
        <w:rPr>
          <w:b/>
          <w:bCs/>
        </w:rPr>
        <w:t xml:space="preserve">C.  </w:t>
      </w:r>
      <w:r>
        <w:t xml:space="preserve">Financial soundness</w:t>
      </w:r>
    </w:p>
    <w:p>
      <w:pPr>
        <w:keepNext/>
        <w:spacing w:after="40"/>
        <w:ind w:left="420"/>
      </w:pPr>
      <w:r>
        <w:rPr>
          <w:b/>
          <w:bCs/>
        </w:rPr>
        <w:t xml:space="preserve">D.  </w:t>
      </w:r>
      <w:r>
        <w:t xml:space="preserve">A professional qualification</w:t>
      </w:r>
    </w:p>
    <w:p>
      <w:pPr>
        <w:keepNext w:val="false"/>
        <w:keepLines/>
        <w:spacing w:after="120" w:before="0"/>
      </w:pPr>
      <w:r>
        <w:rPr>
          <w:color w:val="59687E"/>
        </w:rPr>
        <w:t xml:space="preserve">Your answer: ____</w:t>
      </w:r>
    </w:p>
    <w:p>
      <w:pPr>
        <w:keepNext/>
        <w:keepLines/>
        <w:spacing w:after="80" w:before="160"/>
      </w:pPr>
      <w:r>
        <w:rPr>
          <w:b/>
          <w:bCs/>
          <w:color w:val="306BEA"/>
        </w:rPr>
        <w:t xml:space="preserve">2. </w:t>
      </w:r>
      <w:r>
        <w:rPr>
          <w:b/>
          <w:bCs/>
          <w:color w:val="071C3C"/>
        </w:rPr>
        <w:t xml:space="preserve">Who must be satisfied that a Senior Manager candidate is fit and proper before an application is made?</w:t>
      </w:r>
    </w:p>
    <w:p>
      <w:pPr>
        <w:keepNext/>
        <w:spacing w:after="40"/>
        <w:ind w:left="420"/>
      </w:pPr>
      <w:r>
        <w:rPr>
          <w:b/>
          <w:bCs/>
        </w:rPr>
        <w:t xml:space="preserve">A.  </w:t>
      </w:r>
      <w:r>
        <w:t xml:space="preserve">Only the FCA</w:t>
      </w:r>
    </w:p>
    <w:p>
      <w:pPr>
        <w:keepNext/>
        <w:spacing w:after="40"/>
        <w:ind w:left="420"/>
      </w:pPr>
      <w:r>
        <w:rPr>
          <w:b/>
          <w:bCs/>
        </w:rPr>
        <w:t xml:space="preserve">B.  </w:t>
      </w:r>
      <w:r>
        <w:t xml:space="preserve">The firm, and then the regulator</w:t>
      </w:r>
    </w:p>
    <w:p>
      <w:pPr>
        <w:keepNext/>
        <w:spacing w:after="40"/>
        <w:ind w:left="420"/>
      </w:pPr>
      <w:r>
        <w:rPr>
          <w:b/>
          <w:bCs/>
        </w:rPr>
        <w:t xml:space="preserve">C.  </w:t>
      </w:r>
      <w:r>
        <w:t xml:space="preserve">The candidate's previous employer</w:t>
      </w:r>
    </w:p>
    <w:p>
      <w:pPr>
        <w:keepNext/>
        <w:spacing w:after="40"/>
        <w:ind w:left="420"/>
      </w:pPr>
      <w:r>
        <w:rPr>
          <w:b/>
          <w:bCs/>
        </w:rPr>
        <w:t xml:space="preserve">D.  </w:t>
      </w:r>
      <w:r>
        <w:t xml:space="preserve">An external auditor</w:t>
      </w:r>
    </w:p>
    <w:p>
      <w:pPr>
        <w:keepNext w:val="false"/>
        <w:keepLines/>
        <w:spacing w:after="120" w:before="0"/>
      </w:pPr>
      <w:r>
        <w:rPr>
          <w:color w:val="59687E"/>
        </w:rPr>
        <w:t xml:space="preserve">Your answer: ____</w:t>
      </w:r>
    </w:p>
    <w:p>
      <w:pPr>
        <w:keepNext/>
        <w:keepLines/>
        <w:spacing w:after="80" w:before="160"/>
      </w:pPr>
      <w:r>
        <w:rPr>
          <w:b/>
          <w:bCs/>
          <w:color w:val="306BEA"/>
        </w:rPr>
        <w:t xml:space="preserve">3. </w:t>
      </w:r>
      <w:r>
        <w:rPr>
          <w:b/>
          <w:bCs/>
          <w:color w:val="071C3C"/>
        </w:rPr>
        <w:t xml:space="preserve">Does a past regulatory or legal issue automatically disqualify a candidate?</w:t>
      </w:r>
    </w:p>
    <w:p>
      <w:pPr>
        <w:keepNext/>
        <w:spacing w:after="40"/>
        <w:ind w:left="420"/>
      </w:pPr>
      <w:r>
        <w:rPr>
          <w:b/>
          <w:bCs/>
        </w:rPr>
        <w:t xml:space="preserve">A.  </w:t>
      </w:r>
      <w:r>
        <w:t xml:space="preserve">Yes, always</w:t>
      </w:r>
    </w:p>
    <w:p>
      <w:pPr>
        <w:keepNext/>
        <w:spacing w:after="40"/>
        <w:ind w:left="420"/>
      </w:pPr>
      <w:r>
        <w:rPr>
          <w:b/>
          <w:bCs/>
        </w:rPr>
        <w:t xml:space="preserve">B.  </w:t>
      </w:r>
      <w:r>
        <w:t xml:space="preserve">No, the regulator considers relevance, seriousness and time elapsed</w:t>
      </w:r>
    </w:p>
    <w:p>
      <w:pPr>
        <w:keepNext/>
        <w:spacing w:after="40"/>
        <w:ind w:left="420"/>
      </w:pPr>
      <w:r>
        <w:rPr>
          <w:b/>
          <w:bCs/>
        </w:rPr>
        <w:t xml:space="preserve">C.  </w:t>
      </w:r>
      <w:r>
        <w:t xml:space="preserve">Only if it was within the last year</w:t>
      </w:r>
    </w:p>
    <w:p>
      <w:pPr>
        <w:keepNext/>
        <w:spacing w:after="40"/>
        <w:ind w:left="420"/>
      </w:pPr>
      <w:r>
        <w:rPr>
          <w:b/>
          <w:bCs/>
        </w:rPr>
        <w:t xml:space="preserve">D.  </w:t>
      </w:r>
      <w:r>
        <w:t xml:space="preserve">Only for SMF1</w:t>
      </w:r>
    </w:p>
    <w:p>
      <w:pPr>
        <w:keepNext w:val="false"/>
        <w:keepLines/>
        <w:spacing w:after="120" w:before="0"/>
      </w:pPr>
      <w:r>
        <w:rPr>
          <w:color w:val="59687E"/>
        </w:rPr>
        <w:t xml:space="preserve">Your answer: ____</w:t>
      </w:r>
    </w:p>
    <w:p>
      <w:pPr>
        <w:keepNext/>
        <w:keepLines/>
        <w:spacing w:after="80" w:before="160"/>
      </w:pPr>
      <w:r>
        <w:rPr>
          <w:b/>
          <w:bCs/>
          <w:color w:val="306BEA"/>
        </w:rPr>
        <w:t xml:space="preserve">4. </w:t>
      </w:r>
      <w:r>
        <w:rPr>
          <w:b/>
          <w:bCs/>
          <w:color w:val="071C3C"/>
        </w:rPr>
        <w:t xml:space="preserve">A candidate has a county court judgment they did not mention. Which criterion is most directly affected?</w:t>
      </w:r>
    </w:p>
    <w:p>
      <w:pPr>
        <w:keepNext/>
        <w:spacing w:after="40"/>
        <w:ind w:left="420"/>
      </w:pPr>
      <w:r>
        <w:rPr>
          <w:b/>
          <w:bCs/>
        </w:rPr>
        <w:t xml:space="preserve">A.  </w:t>
      </w:r>
      <w:r>
        <w:t xml:space="preserve">Competence and capability</w:t>
      </w:r>
    </w:p>
    <w:p>
      <w:pPr>
        <w:keepNext/>
        <w:spacing w:after="40"/>
        <w:ind w:left="420"/>
      </w:pPr>
      <w:r>
        <w:rPr>
          <w:b/>
          <w:bCs/>
        </w:rPr>
        <w:t xml:space="preserve">B.  </w:t>
      </w:r>
      <w:r>
        <w:t xml:space="preserve">Financial soundness, and honesty if it was deliberately withheld</w:t>
      </w:r>
    </w:p>
    <w:p>
      <w:pPr>
        <w:keepNext/>
        <w:spacing w:after="40"/>
        <w:ind w:left="420"/>
      </w:pPr>
      <w:r>
        <w:rPr>
          <w:b/>
          <w:bCs/>
        </w:rPr>
        <w:t xml:space="preserve">C.  </w:t>
      </w:r>
      <w:r>
        <w:t xml:space="preserve">Neither</w:t>
      </w:r>
    </w:p>
    <w:p>
      <w:pPr>
        <w:keepNext/>
        <w:spacing w:after="40"/>
        <w:ind w:left="420"/>
      </w:pPr>
      <w:r>
        <w:rPr>
          <w:b/>
          <w:bCs/>
        </w:rPr>
        <w:t xml:space="preserve">D.  </w:t>
      </w:r>
      <w:r>
        <w:t xml:space="preserve">Only the firm's capital adequacy</w:t>
      </w:r>
    </w:p>
    <w:p>
      <w:pPr>
        <w:keepNext w:val="false"/>
        <w:keepLines/>
        <w:spacing w:after="120" w:before="0"/>
      </w:pPr>
      <w:r>
        <w:rPr>
          <w:color w:val="59687E"/>
        </w:rPr>
        <w:t xml:space="preserve">Your answer: ____</w:t>
      </w:r>
    </w:p>
    <w:p>
      <w:pPr>
        <w:pStyle w:val="Heading1"/>
      </w:pPr>
      <w:r>
        <w:t xml:space="preserve">Applications and Forms</w:t>
      </w:r>
    </w:p>
    <w:p>
      <w:pPr>
        <w:keepNext/>
        <w:keepLines/>
        <w:spacing w:after="80" w:before="160"/>
      </w:pPr>
      <w:r>
        <w:rPr>
          <w:b/>
          <w:bCs/>
          <w:color w:val="306BEA"/>
        </w:rPr>
        <w:t xml:space="preserve">5. </w:t>
      </w:r>
      <w:r>
        <w:rPr>
          <w:b/>
          <w:bCs/>
          <w:color w:val="071C3C"/>
        </w:rPr>
        <w:t xml:space="preserve">Which form does a firm use to apply for approval of a Senior Manager?</w:t>
      </w:r>
    </w:p>
    <w:p>
      <w:pPr>
        <w:keepNext/>
        <w:spacing w:after="40"/>
        <w:ind w:left="420"/>
      </w:pPr>
      <w:r>
        <w:rPr>
          <w:b/>
          <w:bCs/>
        </w:rPr>
        <w:t xml:space="preserve">A.  </w:t>
      </w:r>
      <w:r>
        <w:t xml:space="preserve">Form A</w:t>
      </w:r>
    </w:p>
    <w:p>
      <w:pPr>
        <w:keepNext/>
        <w:spacing w:after="40"/>
        <w:ind w:left="420"/>
      </w:pPr>
      <w:r>
        <w:rPr>
          <w:b/>
          <w:bCs/>
        </w:rPr>
        <w:t xml:space="preserve">B.  </w:t>
      </w:r>
      <w:r>
        <w:t xml:space="preserve">Form C</w:t>
      </w:r>
    </w:p>
    <w:p>
      <w:pPr>
        <w:keepNext/>
        <w:spacing w:after="40"/>
        <w:ind w:left="420"/>
      </w:pPr>
      <w:r>
        <w:rPr>
          <w:b/>
          <w:bCs/>
        </w:rPr>
        <w:t xml:space="preserve">C.  </w:t>
      </w:r>
      <w:r>
        <w:t xml:space="preserve">Form D</w:t>
      </w:r>
    </w:p>
    <w:p>
      <w:pPr>
        <w:keepNext/>
        <w:spacing w:after="40"/>
        <w:ind w:left="420"/>
      </w:pPr>
      <w:r>
        <w:rPr>
          <w:b/>
          <w:bCs/>
        </w:rPr>
        <w:t xml:space="preserve">D.  </w:t>
      </w:r>
      <w:r>
        <w:t xml:space="preserve">Form E</w:t>
      </w:r>
    </w:p>
    <w:p>
      <w:pPr>
        <w:keepNext w:val="false"/>
        <w:keepLines/>
        <w:spacing w:after="120" w:before="0"/>
      </w:pPr>
      <w:r>
        <w:rPr>
          <w:color w:val="59687E"/>
        </w:rPr>
        <w:t xml:space="preserve">Your answer: ____</w:t>
      </w:r>
    </w:p>
    <w:p>
      <w:pPr>
        <w:keepNext/>
        <w:keepLines/>
        <w:spacing w:after="80" w:before="160"/>
      </w:pPr>
      <w:r>
        <w:rPr>
          <w:b/>
          <w:bCs/>
          <w:color w:val="306BEA"/>
        </w:rPr>
        <w:t xml:space="preserve">6. </w:t>
      </w:r>
      <w:r>
        <w:rPr>
          <w:b/>
          <w:bCs/>
          <w:color w:val="071C3C"/>
        </w:rPr>
        <w:t xml:space="preserve">Which form is used when a Senior Manager leaves a function?</w:t>
      </w:r>
    </w:p>
    <w:p>
      <w:pPr>
        <w:keepNext/>
        <w:spacing w:after="40"/>
        <w:ind w:left="420"/>
      </w:pPr>
      <w:r>
        <w:rPr>
          <w:b/>
          <w:bCs/>
        </w:rPr>
        <w:t xml:space="preserve">A.  </w:t>
      </w:r>
      <w:r>
        <w:t xml:space="preserve">Form A</w:t>
      </w:r>
    </w:p>
    <w:p>
      <w:pPr>
        <w:keepNext/>
        <w:spacing w:after="40"/>
        <w:ind w:left="420"/>
      </w:pPr>
      <w:r>
        <w:rPr>
          <w:b/>
          <w:bCs/>
        </w:rPr>
        <w:t xml:space="preserve">B.  </w:t>
      </w:r>
      <w:r>
        <w:t xml:space="preserve">Form B</w:t>
      </w:r>
    </w:p>
    <w:p>
      <w:pPr>
        <w:keepNext/>
        <w:spacing w:after="40"/>
        <w:ind w:left="420"/>
      </w:pPr>
      <w:r>
        <w:rPr>
          <w:b/>
          <w:bCs/>
        </w:rPr>
        <w:t xml:space="preserve">C.  </w:t>
      </w:r>
      <w:r>
        <w:t xml:space="preserve">Form C</w:t>
      </w:r>
    </w:p>
    <w:p>
      <w:pPr>
        <w:keepNext/>
        <w:spacing w:after="40"/>
        <w:ind w:left="420"/>
      </w:pPr>
      <w:r>
        <w:rPr>
          <w:b/>
          <w:bCs/>
        </w:rPr>
        <w:t xml:space="preserve">D.  </w:t>
      </w:r>
      <w:r>
        <w:t xml:space="preserve">Form E</w:t>
      </w:r>
    </w:p>
    <w:p>
      <w:pPr>
        <w:keepNext w:val="false"/>
        <w:keepLines/>
        <w:spacing w:after="120" w:before="0"/>
      </w:pPr>
      <w:r>
        <w:rPr>
          <w:color w:val="59687E"/>
        </w:rPr>
        <w:t xml:space="preserve">Your answer: ____</w:t>
      </w:r>
    </w:p>
    <w:p>
      <w:pPr>
        <w:keepNext/>
        <w:keepLines/>
        <w:spacing w:after="80" w:before="160"/>
      </w:pPr>
      <w:r>
        <w:rPr>
          <w:b/>
          <w:bCs/>
          <w:color w:val="306BEA"/>
        </w:rPr>
        <w:t xml:space="preserve">7. </w:t>
      </w:r>
      <w:r>
        <w:rPr>
          <w:b/>
          <w:bCs/>
          <w:color w:val="071C3C"/>
        </w:rPr>
        <w:t xml:space="preserve">What is Form E used for?</w:t>
      </w:r>
    </w:p>
    <w:p>
      <w:pPr>
        <w:keepNext/>
        <w:spacing w:after="40"/>
        <w:ind w:left="420"/>
      </w:pPr>
      <w:r>
        <w:rPr>
          <w:b/>
          <w:bCs/>
        </w:rPr>
        <w:t xml:space="preserve">A.  </w:t>
      </w:r>
      <w:r>
        <w:t xml:space="preserve">Withdrawing an application</w:t>
      </w:r>
    </w:p>
    <w:p>
      <w:pPr>
        <w:keepNext/>
        <w:spacing w:after="40"/>
        <w:ind w:left="420"/>
      </w:pPr>
      <w:r>
        <w:rPr>
          <w:b/>
          <w:bCs/>
        </w:rPr>
        <w:t xml:space="preserve">B.  </w:t>
      </w:r>
      <w:r>
        <w:t xml:space="preserve">An internal transfer of an approved person to a new function</w:t>
      </w:r>
    </w:p>
    <w:p>
      <w:pPr>
        <w:keepNext/>
        <w:spacing w:after="40"/>
        <w:ind w:left="420"/>
      </w:pPr>
      <w:r>
        <w:rPr>
          <w:b/>
          <w:bCs/>
        </w:rPr>
        <w:t xml:space="preserve">C.  </w:t>
      </w:r>
      <w:r>
        <w:t xml:space="preserve">Changing a firm's address</w:t>
      </w:r>
    </w:p>
    <w:p>
      <w:pPr>
        <w:keepNext/>
        <w:spacing w:after="40"/>
        <w:ind w:left="420"/>
      </w:pPr>
      <w:r>
        <w:rPr>
          <w:b/>
          <w:bCs/>
        </w:rPr>
        <w:t xml:space="preserve">D.  </w:t>
      </w:r>
      <w:r>
        <w:t xml:space="preserve">Reporting a breach</w:t>
      </w:r>
    </w:p>
    <w:p>
      <w:pPr>
        <w:keepNext w:val="false"/>
        <w:keepLines/>
        <w:spacing w:after="120" w:before="0"/>
      </w:pPr>
      <w:r>
        <w:rPr>
          <w:color w:val="59687E"/>
        </w:rPr>
        <w:t xml:space="preserve">Your answer: ____</w:t>
      </w:r>
    </w:p>
    <w:p>
      <w:pPr>
        <w:keepNext/>
        <w:keepLines/>
        <w:spacing w:after="80" w:before="160"/>
      </w:pPr>
      <w:r>
        <w:rPr>
          <w:b/>
          <w:bCs/>
          <w:color w:val="306BEA"/>
        </w:rPr>
        <w:t xml:space="preserve">8. </w:t>
      </w:r>
      <w:r>
        <w:rPr>
          <w:b/>
          <w:bCs/>
          <w:color w:val="071C3C"/>
        </w:rPr>
        <w:t xml:space="preserve">What is the statutory deadline for the FCA to decide on a complete Senior Manager application?</w:t>
      </w:r>
    </w:p>
    <w:p>
      <w:pPr>
        <w:keepNext/>
        <w:spacing w:after="40"/>
        <w:ind w:left="420"/>
      </w:pPr>
      <w:r>
        <w:rPr>
          <w:b/>
          <w:bCs/>
        </w:rPr>
        <w:t xml:space="preserve">A.  </w:t>
      </w:r>
      <w:r>
        <w:t xml:space="preserve">One month</w:t>
      </w:r>
    </w:p>
    <w:p>
      <w:pPr>
        <w:keepNext/>
        <w:spacing w:after="40"/>
        <w:ind w:left="420"/>
      </w:pPr>
      <w:r>
        <w:rPr>
          <w:b/>
          <w:bCs/>
        </w:rPr>
        <w:t xml:space="preserve">B.  </w:t>
      </w:r>
      <w:r>
        <w:t xml:space="preserve">Three months</w:t>
      </w:r>
    </w:p>
    <w:p>
      <w:pPr>
        <w:keepNext/>
        <w:spacing w:after="40"/>
        <w:ind w:left="420"/>
      </w:pPr>
      <w:r>
        <w:rPr>
          <w:b/>
          <w:bCs/>
        </w:rPr>
        <w:t xml:space="preserve">C.  </w:t>
      </w:r>
      <w:r>
        <w:t xml:space="preserve">Six months</w:t>
      </w:r>
    </w:p>
    <w:p>
      <w:pPr>
        <w:keepNext/>
        <w:spacing w:after="40"/>
        <w:ind w:left="420"/>
      </w:pPr>
      <w:r>
        <w:rPr>
          <w:b/>
          <w:bCs/>
        </w:rPr>
        <w:t xml:space="preserve">D.  </w:t>
      </w:r>
      <w:r>
        <w:t xml:space="preserve">There is no deadline</w:t>
      </w:r>
    </w:p>
    <w:p>
      <w:pPr>
        <w:keepNext w:val="false"/>
        <w:keepLines/>
        <w:spacing w:after="120" w:before="0"/>
      </w:pPr>
      <w:r>
        <w:rPr>
          <w:color w:val="59687E"/>
        </w:rPr>
        <w:t xml:space="preserve">Your answer: ____</w:t>
      </w:r>
    </w:p>
    <w:p>
      <w:pPr>
        <w:keepNext/>
        <w:keepLines/>
        <w:spacing w:after="80" w:before="160"/>
      </w:pPr>
      <w:r>
        <w:rPr>
          <w:b/>
          <w:bCs/>
          <w:color w:val="306BEA"/>
        </w:rPr>
        <w:t xml:space="preserve">9. </w:t>
      </w:r>
      <w:r>
        <w:rPr>
          <w:b/>
          <w:bCs/>
          <w:color w:val="071C3C"/>
        </w:rPr>
        <w:t xml:space="preserve">Does the FCA interview every Senior Manager candidate?</w:t>
      </w:r>
    </w:p>
    <w:p>
      <w:pPr>
        <w:keepNext/>
        <w:spacing w:after="40"/>
        <w:ind w:left="420"/>
      </w:pPr>
      <w:r>
        <w:rPr>
          <w:b/>
          <w:bCs/>
        </w:rPr>
        <w:t xml:space="preserve">A.  </w:t>
      </w:r>
      <w:r>
        <w:t xml:space="preserve">Yes, always</w:t>
      </w:r>
    </w:p>
    <w:p>
      <w:pPr>
        <w:keepNext/>
        <w:spacing w:after="40"/>
        <w:ind w:left="420"/>
      </w:pPr>
      <w:r>
        <w:rPr>
          <w:b/>
          <w:bCs/>
        </w:rPr>
        <w:t xml:space="preserve">B.  </w:t>
      </w:r>
      <w:r>
        <w:t xml:space="preserve">No, it decides case by case</w:t>
      </w:r>
    </w:p>
    <w:p>
      <w:pPr>
        <w:keepNext/>
        <w:spacing w:after="40"/>
        <w:ind w:left="420"/>
      </w:pPr>
      <w:r>
        <w:rPr>
          <w:b/>
          <w:bCs/>
        </w:rPr>
        <w:t xml:space="preserve">C.  </w:t>
      </w:r>
      <w:r>
        <w:t xml:space="preserve">Only for SMF1</w:t>
      </w:r>
    </w:p>
    <w:p>
      <w:pPr>
        <w:keepNext/>
        <w:spacing w:after="40"/>
        <w:ind w:left="420"/>
      </w:pPr>
      <w:r>
        <w:rPr>
          <w:b/>
          <w:bCs/>
        </w:rPr>
        <w:t xml:space="preserve">D.  </w:t>
      </w:r>
      <w:r>
        <w:t xml:space="preserve">Only for non-executives</w:t>
      </w:r>
    </w:p>
    <w:p>
      <w:pPr>
        <w:keepNext w:val="false"/>
        <w:keepLines/>
        <w:spacing w:after="120" w:before="0"/>
      </w:pPr>
      <w:r>
        <w:rPr>
          <w:color w:val="59687E"/>
        </w:rPr>
        <w:t xml:space="preserve">Your answer: ____</w:t>
      </w:r>
    </w:p>
    <w:p>
      <w:pPr>
        <w:pStyle w:val="Heading1"/>
      </w:pPr>
      <w:r>
        <w:t xml:space="preserve">References, Checks and Timing</w:t>
      </w:r>
    </w:p>
    <w:p>
      <w:pPr>
        <w:keepNext/>
        <w:keepLines/>
        <w:spacing w:after="80" w:before="160"/>
      </w:pPr>
      <w:r>
        <w:rPr>
          <w:b/>
          <w:bCs/>
          <w:color w:val="306BEA"/>
        </w:rPr>
        <w:t xml:space="preserve">10. </w:t>
      </w:r>
      <w:r>
        <w:rPr>
          <w:b/>
          <w:bCs/>
          <w:color w:val="071C3C"/>
        </w:rPr>
        <w:t xml:space="preserve">How many years must regulatory references normally cover?</w:t>
      </w:r>
    </w:p>
    <w:p>
      <w:pPr>
        <w:keepNext/>
        <w:spacing w:after="40"/>
        <w:ind w:left="420"/>
      </w:pPr>
      <w:r>
        <w:rPr>
          <w:b/>
          <w:bCs/>
        </w:rPr>
        <w:t xml:space="preserve">A.  </w:t>
      </w:r>
      <w:r>
        <w:t xml:space="preserve">Two</w:t>
      </w:r>
    </w:p>
    <w:p>
      <w:pPr>
        <w:keepNext/>
        <w:spacing w:after="40"/>
        <w:ind w:left="420"/>
      </w:pPr>
      <w:r>
        <w:rPr>
          <w:b/>
          <w:bCs/>
        </w:rPr>
        <w:t xml:space="preserve">B.  </w:t>
      </w:r>
      <w:r>
        <w:t xml:space="preserve">Three</w:t>
      </w:r>
    </w:p>
    <w:p>
      <w:pPr>
        <w:keepNext/>
        <w:spacing w:after="40"/>
        <w:ind w:left="420"/>
      </w:pPr>
      <w:r>
        <w:rPr>
          <w:b/>
          <w:bCs/>
        </w:rPr>
        <w:t xml:space="preserve">C.  </w:t>
      </w:r>
      <w:r>
        <w:t xml:space="preserve">Six</w:t>
      </w:r>
    </w:p>
    <w:p>
      <w:pPr>
        <w:keepNext/>
        <w:spacing w:after="40"/>
        <w:ind w:left="420"/>
      </w:pPr>
      <w:r>
        <w:rPr>
          <w:b/>
          <w:bCs/>
        </w:rPr>
        <w:t xml:space="preserve">D.  </w:t>
      </w:r>
      <w:r>
        <w:t xml:space="preserve">Ten</w:t>
      </w:r>
    </w:p>
    <w:p>
      <w:pPr>
        <w:keepNext w:val="false"/>
        <w:keepLines/>
        <w:spacing w:after="120" w:before="0"/>
      </w:pPr>
      <w:r>
        <w:rPr>
          <w:color w:val="59687E"/>
        </w:rPr>
        <w:t xml:space="preserve">Your answer: ____</w:t>
      </w:r>
    </w:p>
    <w:p>
      <w:pPr>
        <w:keepNext/>
        <w:keepLines/>
        <w:spacing w:after="80" w:before="160"/>
      </w:pPr>
      <w:r>
        <w:rPr>
          <w:b/>
          <w:bCs/>
          <w:color w:val="306BEA"/>
        </w:rPr>
        <w:t xml:space="preserve">11. </w:t>
      </w:r>
      <w:r>
        <w:rPr>
          <w:b/>
          <w:bCs/>
          <w:color w:val="071C3C"/>
        </w:rPr>
        <w:t xml:space="preserve">Must a firm obtain a criminal records check for a Senior Manager candidate?</w:t>
      </w:r>
    </w:p>
    <w:p>
      <w:pPr>
        <w:keepNext/>
        <w:spacing w:after="40"/>
        <w:ind w:left="420"/>
      </w:pPr>
      <w:r>
        <w:rPr>
          <w:b/>
          <w:bCs/>
        </w:rPr>
        <w:t xml:space="preserve">A.  </w:t>
      </w:r>
      <w:r>
        <w:t xml:space="preserve">Yes</w:t>
      </w:r>
    </w:p>
    <w:p>
      <w:pPr>
        <w:keepNext/>
        <w:spacing w:after="40"/>
        <w:ind w:left="420"/>
      </w:pPr>
      <w:r>
        <w:rPr>
          <w:b/>
          <w:bCs/>
        </w:rPr>
        <w:t xml:space="preserve">B.  </w:t>
      </w:r>
      <w:r>
        <w:t xml:space="preserve">No</w:t>
      </w:r>
    </w:p>
    <w:p>
      <w:pPr>
        <w:keepNext/>
        <w:spacing w:after="40"/>
        <w:ind w:left="420"/>
      </w:pPr>
      <w:r>
        <w:rPr>
          <w:b/>
          <w:bCs/>
        </w:rPr>
        <w:t xml:space="preserve">C.  </w:t>
      </w:r>
      <w:r>
        <w:t xml:space="preserve">Only for SMF1</w:t>
      </w:r>
    </w:p>
    <w:p>
      <w:pPr>
        <w:keepNext/>
        <w:spacing w:after="40"/>
        <w:ind w:left="420"/>
      </w:pPr>
      <w:r>
        <w:rPr>
          <w:b/>
          <w:bCs/>
        </w:rPr>
        <w:t xml:space="preserve">D.  </w:t>
      </w:r>
      <w:r>
        <w:t xml:space="preserve">Only if the candidate agrees</w:t>
      </w:r>
    </w:p>
    <w:p>
      <w:pPr>
        <w:keepNext w:val="false"/>
        <w:keepLines/>
        <w:spacing w:after="120" w:before="0"/>
      </w:pPr>
      <w:r>
        <w:rPr>
          <w:color w:val="59687E"/>
        </w:rPr>
        <w:t xml:space="preserve">Your answer: ____</w:t>
      </w:r>
    </w:p>
    <w:p>
      <w:pPr>
        <w:keepNext/>
        <w:keepLines/>
        <w:spacing w:after="80" w:before="160"/>
      </w:pPr>
      <w:r>
        <w:rPr>
          <w:b/>
          <w:bCs/>
          <w:color w:val="306BEA"/>
        </w:rPr>
        <w:t xml:space="preserve">12. </w:t>
      </w:r>
      <w:r>
        <w:rPr>
          <w:b/>
          <w:bCs/>
          <w:color w:val="071C3C"/>
        </w:rPr>
        <w:t xml:space="preserve">Under the 12-week rule as changed in April 2026, what must happen within 12 weeks when someone covers an unforeseen Senior Manager absence?</w:t>
      </w:r>
    </w:p>
    <w:p>
      <w:pPr>
        <w:keepNext/>
        <w:spacing w:after="40"/>
        <w:ind w:left="420"/>
      </w:pPr>
      <w:r>
        <w:rPr>
          <w:b/>
          <w:bCs/>
        </w:rPr>
        <w:t xml:space="preserve">A.  </w:t>
      </w:r>
      <w:r>
        <w:t xml:space="preserve">The person must be approved</w:t>
      </w:r>
    </w:p>
    <w:p>
      <w:pPr>
        <w:keepNext/>
        <w:spacing w:after="40"/>
        <w:ind w:left="420"/>
      </w:pPr>
      <w:r>
        <w:rPr>
          <w:b/>
          <w:bCs/>
        </w:rPr>
        <w:t xml:space="preserve">B.  </w:t>
      </w:r>
      <w:r>
        <w:t xml:space="preserve">The firm must submit an application for the person covering</w:t>
      </w:r>
    </w:p>
    <w:p>
      <w:pPr>
        <w:keepNext/>
        <w:spacing w:after="40"/>
        <w:ind w:left="420"/>
      </w:pPr>
      <w:r>
        <w:rPr>
          <w:b/>
          <w:bCs/>
        </w:rPr>
        <w:t xml:space="preserve">C.  </w:t>
      </w:r>
      <w:r>
        <w:t xml:space="preserve">The firm must recruit a permanent replacement</w:t>
      </w:r>
    </w:p>
    <w:p>
      <w:pPr>
        <w:keepNext/>
        <w:spacing w:after="40"/>
        <w:ind w:left="420"/>
      </w:pPr>
      <w:r>
        <w:rPr>
          <w:b/>
          <w:bCs/>
        </w:rPr>
        <w:t xml:space="preserve">D.  </w:t>
      </w:r>
      <w:r>
        <w:t xml:space="preserve">Nothing, cover can continue indefinitely</w:t>
      </w:r>
    </w:p>
    <w:p>
      <w:pPr>
        <w:keepNext w:val="false"/>
        <w:keepLines/>
        <w:spacing w:after="120" w:before="0"/>
      </w:pPr>
      <w:r>
        <w:rPr>
          <w:color w:val="59687E"/>
        </w:rPr>
        <w:t xml:space="preserve">Your answer: ____</w:t>
      </w:r>
    </w:p>
    <w:p>
      <w:pPr>
        <w:keepNext/>
        <w:keepLines/>
        <w:spacing w:after="80" w:before="160"/>
      </w:pPr>
      <w:r>
        <w:rPr>
          <w:b/>
          <w:bCs/>
          <w:color w:val="306BEA"/>
        </w:rPr>
        <w:t xml:space="preserve">13. </w:t>
      </w:r>
      <w:r>
        <w:rPr>
          <w:b/>
          <w:bCs/>
          <w:color w:val="071C3C"/>
        </w:rPr>
        <w:t xml:space="preserve">Can a newly hired Senior Manager start performing their function before approval?</w:t>
      </w:r>
    </w:p>
    <w:p>
      <w:pPr>
        <w:keepNext/>
        <w:spacing w:after="40"/>
        <w:ind w:left="420"/>
      </w:pPr>
      <w:r>
        <w:rPr>
          <w:b/>
          <w:bCs/>
        </w:rPr>
        <w:t xml:space="preserve">A.  </w:t>
      </w:r>
      <w:r>
        <w:t xml:space="preserve">Yes, from their first day</w:t>
      </w:r>
    </w:p>
    <w:p>
      <w:pPr>
        <w:keepNext/>
        <w:spacing w:after="40"/>
        <w:ind w:left="420"/>
      </w:pPr>
      <w:r>
        <w:rPr>
          <w:b/>
          <w:bCs/>
        </w:rPr>
        <w:t xml:space="preserve">B.  </w:t>
      </w:r>
      <w:r>
        <w:t xml:space="preserve">Not normally, unless covering under the 12-week rule</w:t>
      </w:r>
    </w:p>
    <w:p>
      <w:pPr>
        <w:keepNext/>
        <w:spacing w:after="40"/>
        <w:ind w:left="420"/>
      </w:pPr>
      <w:r>
        <w:rPr>
          <w:b/>
          <w:bCs/>
        </w:rPr>
        <w:t xml:space="preserve">C.  </w:t>
      </w:r>
      <w:r>
        <w:t xml:space="preserve">Yes, if the board agrees</w:t>
      </w:r>
    </w:p>
    <w:p>
      <w:pPr>
        <w:keepNext/>
        <w:spacing w:after="40"/>
        <w:ind w:left="420"/>
      </w:pPr>
      <w:r>
        <w:rPr>
          <w:b/>
          <w:bCs/>
        </w:rPr>
        <w:t xml:space="preserve">D.  </w:t>
      </w:r>
      <w:r>
        <w:t xml:space="preserve">Only on a part-time basis</w:t>
      </w:r>
    </w:p>
    <w:p>
      <w:pPr>
        <w:keepNext w:val="false"/>
        <w:keepLines/>
        <w:spacing w:after="120" w:before="0"/>
      </w:pPr>
      <w:r>
        <w:rPr>
          <w:color w:val="59687E"/>
        </w:rPr>
        <w:t xml:space="preserve">Your answer: ____</w:t>
      </w:r>
    </w:p>
    <w:p>
      <w:pPr>
        <w:keepNext/>
        <w:keepLines/>
        <w:spacing w:after="80" w:before="160"/>
      </w:pPr>
      <w:r>
        <w:rPr>
          <w:b/>
          <w:bCs/>
          <w:color w:val="306BEA"/>
        </w:rPr>
        <w:t xml:space="preserve">14. </w:t>
      </w:r>
      <w:r>
        <w:rPr>
          <w:b/>
          <w:bCs/>
          <w:color w:val="071C3C"/>
        </w:rPr>
        <w:t xml:space="preserve">How often must a firm certify the fitness and propriety of staff in certification functions?</w:t>
      </w:r>
    </w:p>
    <w:p>
      <w:pPr>
        <w:keepNext/>
        <w:spacing w:after="40"/>
        <w:ind w:left="420"/>
      </w:pPr>
      <w:r>
        <w:rPr>
          <w:b/>
          <w:bCs/>
        </w:rPr>
        <w:t xml:space="preserve">A.  </w:t>
      </w:r>
      <w:r>
        <w:t xml:space="preserve">Once, on joining</w:t>
      </w:r>
    </w:p>
    <w:p>
      <w:pPr>
        <w:keepNext/>
        <w:spacing w:after="40"/>
        <w:ind w:left="420"/>
      </w:pPr>
      <w:r>
        <w:rPr>
          <w:b/>
          <w:bCs/>
        </w:rPr>
        <w:t xml:space="preserve">B.  </w:t>
      </w:r>
      <w:r>
        <w:t xml:space="preserve">At least annually</w:t>
      </w:r>
    </w:p>
    <w:p>
      <w:pPr>
        <w:keepNext/>
        <w:spacing w:after="40"/>
        <w:ind w:left="420"/>
      </w:pPr>
      <w:r>
        <w:rPr>
          <w:b/>
          <w:bCs/>
        </w:rPr>
        <w:t xml:space="preserve">C.  </w:t>
      </w:r>
      <w:r>
        <w:t xml:space="preserve">Every three years</w:t>
      </w:r>
    </w:p>
    <w:p>
      <w:pPr>
        <w:keepNext/>
        <w:spacing w:after="40"/>
        <w:ind w:left="420"/>
      </w:pPr>
      <w:r>
        <w:rPr>
          <w:b/>
          <w:bCs/>
        </w:rPr>
        <w:t xml:space="preserve">D.  </w:t>
      </w:r>
      <w:r>
        <w:t xml:space="preserve">Only if a concern arises</w:t>
      </w:r>
    </w:p>
    <w:p>
      <w:pPr>
        <w:keepNext w:val="false"/>
        <w:keepLines/>
        <w:spacing w:after="120" w:before="0"/>
      </w:pPr>
      <w:r>
        <w:rPr>
          <w:color w:val="59687E"/>
        </w:rPr>
        <w:t xml:space="preserve">Your answer: ____</w:t>
      </w:r>
    </w:p>
    <w:p>
      <w:pPr>
        <w:keepNext/>
        <w:keepLines/>
        <w:spacing w:after="80" w:before="160"/>
      </w:pPr>
      <w:r>
        <w:rPr>
          <w:b/>
          <w:bCs/>
          <w:color w:val="306BEA"/>
        </w:rPr>
        <w:t xml:space="preserve">15. </w:t>
      </w:r>
      <w:r>
        <w:rPr>
          <w:b/>
          <w:bCs/>
          <w:color w:val="071C3C"/>
        </w:rPr>
        <w:t xml:space="preserve">After approval, what should a firm do if it learns of information that may affect a Senior Manager's fitness?</w:t>
      </w:r>
    </w:p>
    <w:p>
      <w:pPr>
        <w:keepNext/>
        <w:spacing w:after="40"/>
        <w:ind w:left="420"/>
      </w:pPr>
      <w:r>
        <w:rPr>
          <w:b/>
          <w:bCs/>
        </w:rPr>
        <w:t xml:space="preserve">A.  </w:t>
      </w:r>
      <w:r>
        <w:t xml:space="preserve">Nothing until the annual review</w:t>
      </w:r>
    </w:p>
    <w:p>
      <w:pPr>
        <w:keepNext/>
        <w:spacing w:after="40"/>
        <w:ind w:left="420"/>
      </w:pPr>
      <w:r>
        <w:rPr>
          <w:b/>
          <w:bCs/>
        </w:rPr>
        <w:t xml:space="preserve">B.  </w:t>
      </w:r>
      <w:r>
        <w:t xml:space="preserve">Consider it promptly and notify the regulator where required</w:t>
      </w:r>
    </w:p>
    <w:p>
      <w:pPr>
        <w:keepNext/>
        <w:spacing w:after="40"/>
        <w:ind w:left="420"/>
      </w:pPr>
      <w:r>
        <w:rPr>
          <w:b/>
          <w:bCs/>
        </w:rPr>
        <w:t xml:space="preserve">C.  </w:t>
      </w:r>
      <w:r>
        <w:t xml:space="preserve">Ask the Senior Manager to resign</w:t>
      </w:r>
    </w:p>
    <w:p>
      <w:pPr>
        <w:keepNext/>
        <w:spacing w:after="40"/>
        <w:ind w:left="420"/>
      </w:pPr>
      <w:r>
        <w:rPr>
          <w:b/>
          <w:bCs/>
        </w:rPr>
        <w:t xml:space="preserve">D.  </w:t>
      </w:r>
      <w:r>
        <w:t xml:space="preserve">Wait for the FCA to ask</w:t>
      </w:r>
    </w:p>
    <w:p>
      <w:pPr>
        <w:keepNext w:val="false"/>
        <w:keepLines/>
        <w:spacing w:after="120" w:before="0"/>
      </w:pPr>
      <w:r>
        <w:rPr>
          <w:color w:val="59687E"/>
        </w:rPr>
        <w:t xml:space="preserve">Your answer: ____</w:t>
      </w:r>
    </w:p>
    <w:p>
      <w:pPr>
        <w:keepNext/>
        <w:keepLines/>
        <w:spacing w:after="80" w:before="160"/>
      </w:pPr>
      <w:r>
        <w:rPr>
          <w:b/>
          <w:bCs/>
          <w:color w:val="306BEA"/>
        </w:rPr>
        <w:t xml:space="preserve">16. </w:t>
      </w:r>
      <w:r>
        <w:rPr>
          <w:b/>
          <w:bCs/>
          <w:color w:val="071C3C"/>
        </w:rPr>
        <w:t xml:space="preserve">Who decides whether an approved Senior Manager should be replaced after a serious failing?</w:t>
      </w:r>
    </w:p>
    <w:p>
      <w:pPr>
        <w:keepNext/>
        <w:spacing w:after="40"/>
        <w:ind w:left="420"/>
      </w:pPr>
      <w:r>
        <w:rPr>
          <w:b/>
          <w:bCs/>
        </w:rPr>
        <w:t xml:space="preserve">A.  </w:t>
      </w:r>
      <w:r>
        <w:t xml:space="preserve">The FCA, automatically</w:t>
      </w:r>
    </w:p>
    <w:p>
      <w:pPr>
        <w:keepNext/>
        <w:spacing w:after="40"/>
        <w:ind w:left="420"/>
      </w:pPr>
      <w:r>
        <w:rPr>
          <w:b/>
          <w:bCs/>
        </w:rPr>
        <w:t xml:space="preserve">B.  </w:t>
      </w:r>
      <w:r>
        <w:t xml:space="preserve">The firm, informed by its own fitness assessment</w:t>
      </w:r>
    </w:p>
    <w:p>
      <w:pPr>
        <w:keepNext/>
        <w:spacing w:after="40"/>
        <w:ind w:left="420"/>
      </w:pPr>
      <w:r>
        <w:rPr>
          <w:b/>
          <w:bCs/>
        </w:rPr>
        <w:t xml:space="preserve">C.  </w:t>
      </w:r>
      <w:r>
        <w:t xml:space="preserve">The skilled person</w:t>
      </w:r>
    </w:p>
    <w:p>
      <w:pPr>
        <w:keepNext/>
        <w:spacing w:after="40"/>
        <w:ind w:left="420"/>
      </w:pPr>
      <w:r>
        <w:rPr>
          <w:b/>
          <w:bCs/>
        </w:rPr>
        <w:t xml:space="preserve">D.  </w:t>
      </w:r>
      <w:r>
        <w:t xml:space="preserve">The candidate's previous employer</w:t>
      </w:r>
    </w:p>
    <w:p>
      <w:pPr>
        <w:keepNext w:val="false"/>
        <w:keepLines/>
        <w:spacing w:after="120" w:before="0"/>
      </w:pPr>
      <w:r>
        <w:rPr>
          <w:color w:val="59687E"/>
        </w:rPr>
        <w:t xml:space="preserve">Your answer: ____</w:t>
      </w:r>
    </w:p>
    <w:p>
      <w:r>
        <w:br w:type="page"/>
      </w:r>
    </w:p>
    <w:p>
      <w:pPr>
        <w:pStyle w:val="Heading1"/>
      </w:pPr>
      <w:r>
        <w:t xml:space="preserve">Answers</w:t>
      </w:r>
    </w:p>
    <w:p>
      <w:pPr>
        <w:pStyle w:val="Heading2"/>
      </w:pPr>
      <w:r>
        <w:t xml:space="preserve">The Fit and Proper Test</w:t>
      </w:r>
    </w:p>
    <w:p>
      <w:pPr>
        <w:keepLines/>
        <w:spacing w:after="120"/>
      </w:pPr>
      <w:r>
        <w:rPr>
          <w:b/>
          <w:bCs/>
          <w:color w:val="071C3C"/>
        </w:rPr>
        <w:t xml:space="preserve">1. D. </w:t>
      </w:r>
      <w:r>
        <w:t xml:space="preserve">The FCA's FIT sourcebook sets out three criteria: honesty, integrity and reputation; competence and capability; and financial soundness. Qualifications help show competence but are not a separate test.</w:t>
      </w:r>
    </w:p>
    <w:p>
      <w:pPr>
        <w:keepLines/>
        <w:spacing w:after="120"/>
      </w:pPr>
      <w:r>
        <w:rPr>
          <w:b/>
          <w:bCs/>
          <w:color w:val="071C3C"/>
        </w:rPr>
        <w:t xml:space="preserve">2. B. </w:t>
      </w:r>
      <w:r>
        <w:t xml:space="preserve">The firm must assess the candidate first and confirm it is satisfied in the application. The regulator then makes its own assessment.</w:t>
      </w:r>
    </w:p>
    <w:p>
      <w:pPr>
        <w:keepLines/>
        <w:spacing w:after="120"/>
      </w:pPr>
      <w:r>
        <w:rPr>
          <w:b/>
          <w:bCs/>
          <w:color w:val="071C3C"/>
        </w:rPr>
        <w:t xml:space="preserve">3. B. </w:t>
      </w:r>
      <w:r>
        <w:t xml:space="preserve">The FCA looks at the circumstances: how serious the matter was, how long ago, and what the person has done since. Full disclosure matters more than a perfect record.</w:t>
      </w:r>
    </w:p>
    <w:p>
      <w:pPr>
        <w:keepLines/>
        <w:spacing w:after="120"/>
      </w:pPr>
      <w:r>
        <w:rPr>
          <w:b/>
          <w:bCs/>
          <w:color w:val="071C3C"/>
        </w:rPr>
        <w:t xml:space="preserve">4. B. </w:t>
      </w:r>
      <w:r>
        <w:t xml:space="preserve">CCJs go to financial soundness. Failing to disclose them can also raise questions of honesty, which is often the bigger problem.</w:t>
      </w:r>
    </w:p>
    <w:p>
      <w:pPr>
        <w:pStyle w:val="Heading2"/>
      </w:pPr>
      <w:r>
        <w:t xml:space="preserve">Applications and Forms</w:t>
      </w:r>
    </w:p>
    <w:p>
      <w:pPr>
        <w:keepLines/>
        <w:spacing w:after="120"/>
      </w:pPr>
      <w:r>
        <w:rPr>
          <w:b/>
          <w:bCs/>
          <w:color w:val="071C3C"/>
        </w:rPr>
        <w:t xml:space="preserve">5. A, Form A. </w:t>
      </w:r>
      <w:r>
        <w:t xml:space="preserve">Form A is the application for approval. It covers the candidate's history, the role and the firm's fitness and propriety assessment.</w:t>
      </w:r>
    </w:p>
    <w:p>
      <w:pPr>
        <w:keepLines/>
        <w:spacing w:after="120"/>
      </w:pPr>
      <w:r>
        <w:rPr>
          <w:b/>
          <w:bCs/>
          <w:color w:val="071C3C"/>
        </w:rPr>
        <w:t xml:space="preserve">6. C, Form C. </w:t>
      </w:r>
      <w:r>
        <w:t xml:space="preserve">Form C notifies the regulator that an approved person has ceased to perform a function.</w:t>
      </w:r>
    </w:p>
    <w:p>
      <w:pPr>
        <w:keepLines/>
        <w:spacing w:after="120"/>
      </w:pPr>
      <w:r>
        <w:rPr>
          <w:b/>
          <w:bCs/>
          <w:color w:val="071C3C"/>
        </w:rPr>
        <w:t xml:space="preserve">7. B. </w:t>
      </w:r>
      <w:r>
        <w:t xml:space="preserve">Form E is used when an approved person moves to a new controlled function within the same firm or group.</w:t>
      </w:r>
    </w:p>
    <w:p>
      <w:pPr>
        <w:keepLines/>
        <w:spacing w:after="120"/>
      </w:pPr>
      <w:r>
        <w:rPr>
          <w:b/>
          <w:bCs/>
          <w:color w:val="071C3C"/>
        </w:rPr>
        <w:t xml:space="preserve">8. B, three months. </w:t>
      </w:r>
      <w:r>
        <w:t xml:space="preserve">The regulator has three months from receiving a complete application. Incomplete applications can take considerably longer.</w:t>
      </w:r>
    </w:p>
    <w:p>
      <w:pPr>
        <w:keepLines/>
        <w:spacing w:after="120"/>
      </w:pPr>
      <w:r>
        <w:rPr>
          <w:b/>
          <w:bCs/>
          <w:color w:val="071C3C"/>
        </w:rPr>
        <w:t xml:space="preserve">9. B. </w:t>
      </w:r>
      <w:r>
        <w:t xml:space="preserve">The FCA interviews some candidates, particularly for more significant roles or where it has questions. Every candidate should prepare for the possibility.</w:t>
      </w:r>
    </w:p>
    <w:p>
      <w:pPr>
        <w:pStyle w:val="Heading2"/>
      </w:pPr>
      <w:r>
        <w:t xml:space="preserve">References, Checks and Timing</w:t>
      </w:r>
    </w:p>
    <w:p>
      <w:pPr>
        <w:keepLines/>
        <w:spacing w:after="120"/>
      </w:pPr>
      <w:r>
        <w:rPr>
          <w:b/>
          <w:bCs/>
          <w:color w:val="071C3C"/>
        </w:rPr>
        <w:t xml:space="preserve">10. C, six years. </w:t>
      </w:r>
      <w:r>
        <w:t xml:space="preserve">Firms must request regulatory references covering the previous six years from the candidate's past employers in regulated firms.</w:t>
      </w:r>
    </w:p>
    <w:p>
      <w:pPr>
        <w:keepLines/>
        <w:spacing w:after="120"/>
      </w:pPr>
      <w:r>
        <w:rPr>
          <w:b/>
          <w:bCs/>
          <w:color w:val="071C3C"/>
        </w:rPr>
        <w:t xml:space="preserve">11. A, yes. </w:t>
      </w:r>
      <w:r>
        <w:t xml:space="preserve">A criminal records check is part of the firm's assessment for Senior Manager candidates.</w:t>
      </w:r>
    </w:p>
    <w:p>
      <w:pPr>
        <w:keepLines/>
        <w:spacing w:after="120"/>
      </w:pPr>
      <w:r>
        <w:rPr>
          <w:b/>
          <w:bCs/>
          <w:color w:val="071C3C"/>
        </w:rPr>
        <w:t xml:space="preserve">12. B. </w:t>
      </w:r>
      <w:r>
        <w:t xml:space="preserve">Since the April 2026 changes, the firm has 12 weeks to submit an application, rather than to obtain approval, and the person can continue covering until the regulator decides.</w:t>
      </w:r>
    </w:p>
    <w:p>
      <w:pPr>
        <w:keepLines/>
        <w:spacing w:after="120"/>
      </w:pPr>
      <w:r>
        <w:rPr>
          <w:b/>
          <w:bCs/>
          <w:color w:val="071C3C"/>
        </w:rPr>
        <w:t xml:space="preserve">13. B. </w:t>
      </w:r>
      <w:r>
        <w:t xml:space="preserve">A Senior Manager Function must not be performed without approval, apart from temporary cover under the 12-week rule.</w:t>
      </w:r>
    </w:p>
    <w:p>
      <w:pPr>
        <w:keepLines/>
        <w:spacing w:after="120"/>
      </w:pPr>
      <w:r>
        <w:rPr>
          <w:b/>
          <w:bCs/>
          <w:color w:val="071C3C"/>
        </w:rPr>
        <w:t xml:space="preserve">14. B, at least annually. </w:t>
      </w:r>
      <w:r>
        <w:t xml:space="preserve">Certified staff must be assessed and certified as fit and proper at least once a year.</w:t>
      </w:r>
    </w:p>
    <w:p>
      <w:pPr>
        <w:keepLines/>
        <w:spacing w:after="120"/>
      </w:pPr>
      <w:r>
        <w:rPr>
          <w:b/>
          <w:bCs/>
          <w:color w:val="071C3C"/>
        </w:rPr>
        <w:t xml:space="preserve">15. B. </w:t>
      </w:r>
      <w:r>
        <w:t xml:space="preserve">Fitness and propriety must be assessed on an ongoing basis, and significant matters must be notified to the regulator.</w:t>
      </w:r>
    </w:p>
    <w:p>
      <w:pPr>
        <w:keepLines/>
        <w:spacing w:after="120"/>
      </w:pPr>
      <w:r>
        <w:rPr>
          <w:b/>
          <w:bCs/>
          <w:color w:val="071C3C"/>
        </w:rPr>
        <w:t xml:space="preserve">16. B. </w:t>
      </w:r>
      <w:r>
        <w:t xml:space="preserve">Decisions about individual appointments are normally the firm's, though the regulator will want to understand any change.</w:t>
      </w:r>
    </w:p>
    <w:p>
      <w:pPr>
        <w:pBdr>
          <w:top w:val="single" w:color="306BEA" w:sz="6" w:space="8"/>
        </w:pBdr>
        <w:spacing w:before="300"/>
      </w:pPr>
      <w:r>
        <w:rPr>
          <w:color w:val="59687E"/>
        </w:rPr>
        <w:t xml:space="preserve">More quizzes, guides and free templates: </w:t>
      </w:r>
      <w:hyperlink w:history="1" r:id="rIdwm9idhm78ggmmcqk4xyx5">
        <w:r>
          <w:rPr>
            <w:rStyle w:val="Hyperlink"/>
          </w:rPr>
          <w:t xml:space="preserve">smfcapital.co.uk/smcr-quiz/</w:t>
        </w:r>
      </w:hyperlink>
    </w:p>
    <w:p>
      <w:pPr>
        <w:keepNext w:val="false"/>
        <w:keepLines/>
        <w:spacing w:after="120" w:before="0"/>
      </w:pPr>
      <w:r>
        <w:rPr>
          <w:color w:val="59687E"/>
        </w:rPr>
        <w:t xml:space="preserve">SMF Capital recruits Senior Managers for FCA and PRA-regulated firms: permanent, interim and fractional. Call 0203 745 0239 or email recruitment@smfcapital.co.uk.</w:t>
      </w:r>
    </w:p>
    <w:sectPr>
      <w:headerReference w:type="default" r:id="rId6"/>
      <w:footerReference w:type="default" r:id="rId7"/>
      <w:pgSz w:w="11906" w:h="16838" w:orient="portrait"/>
      <w:pgMar w:top="1100" w:right="1200" w:bottom="1100" w:left="1200"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color w:val="59687E"/>
        <w:sz w:val="16"/>
        <w:szCs w:val="16"/>
      </w:rPr>
      <w:t xml:space="preserve">smfcapital.co.uk  |  Free to use for internal training  |  Page </w:t>
    </w:r>
    <w:r>
      <w:rPr>
        <w:color w:val="59687E"/>
        <w:sz w:val="16"/>
        <w:szCs w:val="16"/>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jc w:val="right"/>
    </w:pPr>
    <w:r>
      <w:rPr>
        <w:b/>
        <w:bCs/>
        <w:color w:val="306BEA"/>
        <w:sz w:val="16"/>
        <w:szCs w:val="16"/>
      </w:rPr>
      <w:t xml:space="preserve">SMF Capital  |  SMCR Quiz Series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1"/>
        <w:szCs w:val="21"/>
      </w:rPr>
    </w:rPrDefault>
    <w:pPrDefault/>
  </w:docDefaults>
  <w:style w:type="paragraph" w:styleId="Normal" w:default="1">
    <w:name w:val="Normal"/>
    <w:qFormat/>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Title">
    <w:name w:val="Title"/>
    <w:basedOn w:val="Normal"/>
    <w:pPr>
      <w:keepNext/>
      <w:spacing w:after="80" w:before="0"/>
    </w:pPr>
    <w:rPr>
      <w:rFonts w:ascii="Arial" w:cs="Arial" w:eastAsia="Arial" w:hAnsi="Arial"/>
      <w:b/>
      <w:bCs/>
      <w:color w:val="071C3C"/>
      <w:sz w:val="44"/>
      <w:szCs w:val="44"/>
    </w:rPr>
  </w:style>
  <w:style w:type="paragraph" w:styleId="Heading1">
    <w:name w:val="Heading 1"/>
    <w:basedOn w:val="Normal"/>
    <w:next w:val="Normal"/>
    <w:qFormat/>
    <w:pPr>
      <w:keepNext/>
      <w:spacing w:after="120" w:before="320"/>
      <w:outlineLvl w:val="0"/>
    </w:pPr>
    <w:rPr>
      <w:rFonts w:ascii="Arial" w:cs="Arial" w:eastAsia="Arial" w:hAnsi="Arial"/>
      <w:b/>
      <w:bCs/>
      <w:color w:val="071C3C"/>
      <w:sz w:val="28"/>
      <w:szCs w:val="28"/>
    </w:rPr>
  </w:style>
  <w:style w:type="paragraph" w:styleId="Heading2">
    <w:name w:val="Heading 2"/>
    <w:basedOn w:val="Normal"/>
    <w:next w:val="Normal"/>
    <w:qFormat/>
    <w:pPr>
      <w:keepNext/>
      <w:spacing w:after="100" w:before="220"/>
      <w:outlineLvl w:val="1"/>
    </w:pPr>
    <w:rPr>
      <w:rFonts w:ascii="Arial" w:cs="Arial" w:eastAsia="Arial" w:hAnsi="Arial"/>
      <w:b/>
      <w:bCs/>
      <w:color w:val="306BEA"/>
      <w:sz w:val="23"/>
      <w:szCs w:val="23"/>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 Id="rIdczsctlvgviag-dcxri-sy" Type="http://schemas.openxmlformats.org/officeDocument/2006/relationships/hyperlink" Target="https://www.smfcapital.co.uk/fit-and-proper-quiz/" TargetMode="External"/><Relationship Id="rIdwm9idhm78ggmmcqk4xyx5" Type="http://schemas.openxmlformats.org/officeDocument/2006/relationships/hyperlink" Target="https://www.smfcapital.co.uk/smcr-quiz/" TargetMode="External"/><Relationship Id="rId11"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Fit and Proper Quiz</dc:title>
  <dc:creator>SMF Capital</dc:creator>
  <cp:lastModifiedBy>Un-named</cp:lastModifiedBy>
  <cp:revision>1</cp:revision>
  <dcterms:created xsi:type="dcterms:W3CDTF">2026-11-07T14:37:02.761Z</dcterms:created>
  <dcterms:modified xsi:type="dcterms:W3CDTF">2026-11-07T14:37:02.761Z</dcterms:modified>
</cp:coreProperties>
</file>

<file path=docProps/custom.xml><?xml version="1.0" encoding="utf-8"?>
<Properties xmlns="http://schemas.openxmlformats.org/officeDocument/2006/custom-properties" xmlns:vt="http://schemas.openxmlformats.org/officeDocument/2006/docPropsVTypes"/>
</file>